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EF" w:rsidRDefault="004052EF" w:rsidP="004052EF">
      <w:pPr>
        <w:pStyle w:val="BodyText"/>
        <w:spacing w:line="360" w:lineRule="auto"/>
        <w:ind w:left="299" w:right="316"/>
        <w:jc w:val="both"/>
      </w:pPr>
      <w:r>
        <w:rPr>
          <w:b/>
        </w:rPr>
        <w:t xml:space="preserve">High Pressure Liquid Chromatography: </w:t>
      </w:r>
      <w:r>
        <w:t>Pressure limit more than 50-350 bar. A typical polysaccharide bead is not appropriate to withstand high pressure during HPLC. Hence, in HPLC silica based beads are recommended. Due to high pressure and smaller size of the silica beads gives higher number of theoretical plates. This gives HPLC superior resolving power to separate complex biological samples.</w:t>
      </w:r>
    </w:p>
    <w:p w:rsidR="004052EF" w:rsidRDefault="004052EF" w:rsidP="004052EF">
      <w:pPr>
        <w:pStyle w:val="ListParagraph"/>
        <w:numPr>
          <w:ilvl w:val="0"/>
          <w:numId w:val="1"/>
        </w:numPr>
        <w:tabs>
          <w:tab w:val="left" w:pos="557"/>
        </w:tabs>
        <w:spacing w:before="198" w:line="360" w:lineRule="auto"/>
        <w:ind w:left="299" w:right="317" w:firstLine="0"/>
        <w:jc w:val="both"/>
        <w:rPr>
          <w:sz w:val="24"/>
        </w:rPr>
      </w:pPr>
      <w:r>
        <w:rPr>
          <w:sz w:val="24"/>
        </w:rPr>
        <w:t>Mixer: A mixer is required to mix the buffer received from both pumps to form a linear or step</w:t>
      </w:r>
      <w:r>
        <w:rPr>
          <w:spacing w:val="-1"/>
          <w:sz w:val="24"/>
        </w:rPr>
        <w:t xml:space="preserve"> </w:t>
      </w:r>
      <w:r>
        <w:rPr>
          <w:sz w:val="24"/>
        </w:rPr>
        <w:t>gradient.</w:t>
      </w:r>
    </w:p>
    <w:p w:rsidR="004052EF" w:rsidRDefault="004052EF" w:rsidP="004052EF">
      <w:pPr>
        <w:pStyle w:val="ListParagraph"/>
        <w:numPr>
          <w:ilvl w:val="0"/>
          <w:numId w:val="1"/>
        </w:numPr>
        <w:tabs>
          <w:tab w:val="left" w:pos="540"/>
        </w:tabs>
        <w:spacing w:before="202"/>
        <w:ind w:hanging="241"/>
        <w:jc w:val="both"/>
        <w:rPr>
          <w:sz w:val="24"/>
        </w:rPr>
      </w:pPr>
      <w:r>
        <w:rPr>
          <w:sz w:val="24"/>
        </w:rPr>
        <w:t>Column: A column made up of glass or</w:t>
      </w:r>
      <w:r>
        <w:rPr>
          <w:spacing w:val="-3"/>
          <w:sz w:val="24"/>
        </w:rPr>
        <w:t xml:space="preserve"> </w:t>
      </w:r>
      <w:r>
        <w:rPr>
          <w:sz w:val="24"/>
        </w:rPr>
        <w:t>steel.</w:t>
      </w:r>
    </w:p>
    <w:p w:rsidR="004052EF" w:rsidRDefault="004052EF" w:rsidP="004052EF">
      <w:pPr>
        <w:pStyle w:val="BodyText"/>
        <w:spacing w:before="5"/>
        <w:rPr>
          <w:sz w:val="29"/>
        </w:rPr>
      </w:pPr>
    </w:p>
    <w:p w:rsidR="004052EF" w:rsidRDefault="004052EF" w:rsidP="004052EF">
      <w:pPr>
        <w:pStyle w:val="ListParagraph"/>
        <w:numPr>
          <w:ilvl w:val="0"/>
          <w:numId w:val="1"/>
        </w:numPr>
        <w:tabs>
          <w:tab w:val="left" w:pos="596"/>
        </w:tabs>
        <w:spacing w:line="360" w:lineRule="auto"/>
        <w:ind w:left="299" w:right="316" w:firstLine="0"/>
        <w:jc w:val="both"/>
        <w:rPr>
          <w:sz w:val="24"/>
        </w:rPr>
      </w:pPr>
      <w:r>
        <w:rPr>
          <w:sz w:val="24"/>
        </w:rPr>
        <w:t>Detector: The elution coming out from column goes to the online monitoring system to test the presence of the analyte based on different properties. There are different types of detectors are known in chromatography such as UV-Visible detector etc.</w:t>
      </w:r>
    </w:p>
    <w:p w:rsidR="004052EF" w:rsidRDefault="004052EF" w:rsidP="004052EF">
      <w:pPr>
        <w:pStyle w:val="ListParagraph"/>
        <w:numPr>
          <w:ilvl w:val="0"/>
          <w:numId w:val="1"/>
        </w:numPr>
        <w:tabs>
          <w:tab w:val="left" w:pos="550"/>
        </w:tabs>
        <w:spacing w:before="199" w:line="360" w:lineRule="auto"/>
        <w:ind w:left="299" w:right="318" w:firstLine="0"/>
        <w:jc w:val="both"/>
        <w:rPr>
          <w:sz w:val="24"/>
        </w:rPr>
      </w:pPr>
      <w:r>
        <w:rPr>
          <w:sz w:val="24"/>
        </w:rPr>
        <w:t>Fraction Collection- The eluent can be collected in different fractions by a fraction collector.</w:t>
      </w:r>
    </w:p>
    <w:p w:rsidR="004052EF" w:rsidRDefault="004052EF" w:rsidP="004052EF">
      <w:pPr>
        <w:pStyle w:val="ListParagraph"/>
        <w:numPr>
          <w:ilvl w:val="0"/>
          <w:numId w:val="1"/>
        </w:numPr>
        <w:tabs>
          <w:tab w:val="left" w:pos="552"/>
        </w:tabs>
        <w:spacing w:before="200" w:line="360" w:lineRule="auto"/>
        <w:ind w:left="299" w:right="318" w:firstLine="0"/>
        <w:jc w:val="both"/>
        <w:rPr>
          <w:sz w:val="24"/>
        </w:rPr>
      </w:pPr>
      <w:r>
        <w:rPr>
          <w:sz w:val="24"/>
        </w:rPr>
        <w:t>Recorder: The profile of eluent with respect to the measured property in a detector can be plotted in the</w:t>
      </w:r>
      <w:r>
        <w:rPr>
          <w:spacing w:val="-3"/>
          <w:sz w:val="24"/>
        </w:rPr>
        <w:t xml:space="preserve"> </w:t>
      </w:r>
      <w:r>
        <w:rPr>
          <w:sz w:val="24"/>
        </w:rPr>
        <w:t>recorder.</w:t>
      </w:r>
    </w:p>
    <w:p w:rsidR="004052EF" w:rsidRDefault="004052EF" w:rsidP="004052EF">
      <w:pPr>
        <w:pStyle w:val="BodyText"/>
        <w:spacing w:before="6"/>
        <w:rPr>
          <w:sz w:val="14"/>
        </w:rPr>
      </w:pPr>
      <w:r>
        <w:rPr>
          <w:noProof/>
          <w:lang w:val="en-IN" w:eastAsia="en-IN"/>
        </w:rPr>
        <w:drawing>
          <wp:anchor distT="0" distB="0" distL="0" distR="0" simplePos="0" relativeHeight="251659264" behindDoc="0" locked="0" layoutInCell="1" allowOverlap="1" wp14:anchorId="4E336D74" wp14:editId="25FACCAA">
            <wp:simplePos x="0" y="0"/>
            <wp:positionH relativeFrom="page">
              <wp:posOffset>1212557</wp:posOffset>
            </wp:positionH>
            <wp:positionV relativeFrom="paragraph">
              <wp:posOffset>130996</wp:posOffset>
            </wp:positionV>
            <wp:extent cx="5148683" cy="1932432"/>
            <wp:effectExtent l="0" t="0" r="0" b="0"/>
            <wp:wrapTopAndBottom/>
            <wp:docPr id="315" name="image1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image162.png"/>
                    <pic:cNvPicPr/>
                  </pic:nvPicPr>
                  <pic:blipFill>
                    <a:blip r:embed="rId5" cstate="print"/>
                    <a:stretch>
                      <a:fillRect/>
                    </a:stretch>
                  </pic:blipFill>
                  <pic:spPr>
                    <a:xfrm>
                      <a:off x="0" y="0"/>
                      <a:ext cx="5148683" cy="1932432"/>
                    </a:xfrm>
                    <a:prstGeom prst="rect">
                      <a:avLst/>
                    </a:prstGeom>
                  </pic:spPr>
                </pic:pic>
              </a:graphicData>
            </a:graphic>
          </wp:anchor>
        </w:drawing>
      </w:r>
    </w:p>
    <w:p w:rsidR="004052EF" w:rsidRDefault="004052EF" w:rsidP="004052EF">
      <w:pPr>
        <w:pStyle w:val="BodyText"/>
        <w:spacing w:before="11"/>
        <w:rPr>
          <w:sz w:val="27"/>
        </w:rPr>
      </w:pPr>
    </w:p>
    <w:p w:rsidR="004052EF" w:rsidRDefault="004052EF" w:rsidP="004052EF">
      <w:pPr>
        <w:ind w:left="595" w:right="617"/>
        <w:jc w:val="center"/>
        <w:rPr>
          <w:b/>
          <w:sz w:val="16"/>
        </w:rPr>
      </w:pPr>
      <w:r>
        <w:rPr>
          <w:b/>
          <w:sz w:val="16"/>
        </w:rPr>
        <w:t>Figure 28.6: Different components of a chromatography system.</w:t>
      </w:r>
    </w:p>
    <w:p w:rsidR="00570DAD" w:rsidRDefault="00570DAD">
      <w:bookmarkStart w:id="0" w:name="_GoBack"/>
      <w:bookmarkEnd w:id="0"/>
    </w:p>
    <w:sectPr w:rsidR="00570D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9944DC"/>
    <w:multiLevelType w:val="hybridMultilevel"/>
    <w:tmpl w:val="DC8CA884"/>
    <w:lvl w:ilvl="0" w:tplc="3E689FDA">
      <w:start w:val="1"/>
      <w:numFmt w:val="decimal"/>
      <w:lvlText w:val="%1."/>
      <w:lvlJc w:val="left"/>
      <w:pPr>
        <w:ind w:left="540" w:hanging="240"/>
        <w:jc w:val="left"/>
      </w:pPr>
      <w:rPr>
        <w:rFonts w:ascii="Times New Roman" w:eastAsia="Times New Roman" w:hAnsi="Times New Roman" w:cs="Times New Roman" w:hint="default"/>
        <w:spacing w:val="-1"/>
        <w:w w:val="99"/>
        <w:sz w:val="24"/>
        <w:szCs w:val="24"/>
        <w:lang w:val="en-US" w:eastAsia="en-US" w:bidi="ar-SA"/>
      </w:rPr>
    </w:lvl>
    <w:lvl w:ilvl="1" w:tplc="048CD602">
      <w:numFmt w:val="bullet"/>
      <w:lvlText w:val="•"/>
      <w:lvlJc w:val="left"/>
      <w:pPr>
        <w:ind w:left="1378" w:hanging="240"/>
      </w:pPr>
      <w:rPr>
        <w:rFonts w:hint="default"/>
        <w:lang w:val="en-US" w:eastAsia="en-US" w:bidi="ar-SA"/>
      </w:rPr>
    </w:lvl>
    <w:lvl w:ilvl="2" w:tplc="8D52298C">
      <w:numFmt w:val="bullet"/>
      <w:lvlText w:val="•"/>
      <w:lvlJc w:val="left"/>
      <w:pPr>
        <w:ind w:left="2217" w:hanging="240"/>
      </w:pPr>
      <w:rPr>
        <w:rFonts w:hint="default"/>
        <w:lang w:val="en-US" w:eastAsia="en-US" w:bidi="ar-SA"/>
      </w:rPr>
    </w:lvl>
    <w:lvl w:ilvl="3" w:tplc="385A4350">
      <w:numFmt w:val="bullet"/>
      <w:lvlText w:val="•"/>
      <w:lvlJc w:val="left"/>
      <w:pPr>
        <w:ind w:left="3055" w:hanging="240"/>
      </w:pPr>
      <w:rPr>
        <w:rFonts w:hint="default"/>
        <w:lang w:val="en-US" w:eastAsia="en-US" w:bidi="ar-SA"/>
      </w:rPr>
    </w:lvl>
    <w:lvl w:ilvl="4" w:tplc="CE0EAA52">
      <w:numFmt w:val="bullet"/>
      <w:lvlText w:val="•"/>
      <w:lvlJc w:val="left"/>
      <w:pPr>
        <w:ind w:left="3894" w:hanging="240"/>
      </w:pPr>
      <w:rPr>
        <w:rFonts w:hint="default"/>
        <w:lang w:val="en-US" w:eastAsia="en-US" w:bidi="ar-SA"/>
      </w:rPr>
    </w:lvl>
    <w:lvl w:ilvl="5" w:tplc="829C0812">
      <w:numFmt w:val="bullet"/>
      <w:lvlText w:val="•"/>
      <w:lvlJc w:val="left"/>
      <w:pPr>
        <w:ind w:left="4733" w:hanging="240"/>
      </w:pPr>
      <w:rPr>
        <w:rFonts w:hint="default"/>
        <w:lang w:val="en-US" w:eastAsia="en-US" w:bidi="ar-SA"/>
      </w:rPr>
    </w:lvl>
    <w:lvl w:ilvl="6" w:tplc="D83606C0">
      <w:numFmt w:val="bullet"/>
      <w:lvlText w:val="•"/>
      <w:lvlJc w:val="left"/>
      <w:pPr>
        <w:ind w:left="5571" w:hanging="240"/>
      </w:pPr>
      <w:rPr>
        <w:rFonts w:hint="default"/>
        <w:lang w:val="en-US" w:eastAsia="en-US" w:bidi="ar-SA"/>
      </w:rPr>
    </w:lvl>
    <w:lvl w:ilvl="7" w:tplc="3FC01370">
      <w:numFmt w:val="bullet"/>
      <w:lvlText w:val="•"/>
      <w:lvlJc w:val="left"/>
      <w:pPr>
        <w:ind w:left="6410" w:hanging="240"/>
      </w:pPr>
      <w:rPr>
        <w:rFonts w:hint="default"/>
        <w:lang w:val="en-US" w:eastAsia="en-US" w:bidi="ar-SA"/>
      </w:rPr>
    </w:lvl>
    <w:lvl w:ilvl="8" w:tplc="1CA42222">
      <w:numFmt w:val="bullet"/>
      <w:lvlText w:val="•"/>
      <w:lvlJc w:val="left"/>
      <w:pPr>
        <w:ind w:left="7249" w:hanging="24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4BF"/>
    <w:rsid w:val="004052EF"/>
    <w:rsid w:val="00570DAD"/>
    <w:rsid w:val="008A54B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54CF89-87B6-495B-A898-01ED9A7CA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052EF"/>
    <w:pPr>
      <w:widowControl w:val="0"/>
      <w:autoSpaceDE w:val="0"/>
      <w:autoSpaceDN w:val="0"/>
      <w:spacing w:after="0" w:line="240" w:lineRule="auto"/>
    </w:pPr>
    <w:rPr>
      <w:rFonts w:ascii="Times New Roman" w:eastAsia="Times New Roma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4052EF"/>
    <w:rPr>
      <w:sz w:val="24"/>
      <w:szCs w:val="24"/>
    </w:rPr>
  </w:style>
  <w:style w:type="character" w:customStyle="1" w:styleId="BodyTextChar">
    <w:name w:val="Body Text Char"/>
    <w:basedOn w:val="DefaultParagraphFont"/>
    <w:link w:val="BodyText"/>
    <w:uiPriority w:val="1"/>
    <w:rsid w:val="004052EF"/>
    <w:rPr>
      <w:rFonts w:ascii="Times New Roman" w:eastAsia="Times New Roman" w:hAnsi="Times New Roman" w:cs="Times New Roman"/>
      <w:sz w:val="24"/>
      <w:szCs w:val="24"/>
      <w:lang w:val="en-US"/>
    </w:rPr>
  </w:style>
  <w:style w:type="paragraph" w:styleId="ListParagraph">
    <w:name w:val="List Paragraph"/>
    <w:basedOn w:val="Normal"/>
    <w:uiPriority w:val="1"/>
    <w:qFormat/>
    <w:rsid w:val="004052EF"/>
    <w:pPr>
      <w:ind w:left="3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914</Characters>
  <Application>Microsoft Office Word</Application>
  <DocSecurity>0</DocSecurity>
  <Lines>7</Lines>
  <Paragraphs>2</Paragraphs>
  <ScaleCrop>false</ScaleCrop>
  <Company/>
  <LinksUpToDate>false</LinksUpToDate>
  <CharactersWithSpaces>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Vasu Naik</dc:creator>
  <cp:keywords/>
  <dc:description/>
  <cp:lastModifiedBy>Vasu Naik</cp:lastModifiedBy>
  <cp:revision>2</cp:revision>
  <dcterms:created xsi:type="dcterms:W3CDTF">2020-11-25T07:03:00Z</dcterms:created>
  <dcterms:modified xsi:type="dcterms:W3CDTF">2020-11-25T07:03:00Z</dcterms:modified>
</cp:coreProperties>
</file>